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44C" w:rsidRDefault="0078044C" w:rsidP="0078044C">
      <w:pPr>
        <w:jc w:val="both"/>
        <w:rPr>
          <w:rFonts w:cstheme="minorHAnsi"/>
        </w:rPr>
      </w:pPr>
    </w:p>
    <w:p w:rsidR="005B2828" w:rsidRPr="00284AB1" w:rsidRDefault="007A060D" w:rsidP="005B2828">
      <w:pPr>
        <w:jc w:val="center"/>
        <w:rPr>
          <w:rFonts w:ascii="Calibri" w:hAnsi="Calibri" w:cs="Calibri"/>
          <w:b/>
          <w:sz w:val="40"/>
          <w:szCs w:val="38"/>
          <w:lang w:val="es-ES_tradnl"/>
        </w:rPr>
      </w:pPr>
      <w:r w:rsidRPr="00284AB1">
        <w:rPr>
          <w:rFonts w:ascii="Calibri" w:hAnsi="Calibri" w:cs="Calibri"/>
          <w:b/>
          <w:sz w:val="40"/>
          <w:szCs w:val="38"/>
          <w:lang w:val="es-ES_tradnl"/>
        </w:rPr>
        <w:t>La FEMP pide</w:t>
      </w:r>
      <w:r w:rsidR="00603DD3" w:rsidRPr="00284AB1">
        <w:rPr>
          <w:rFonts w:ascii="Calibri" w:hAnsi="Calibri" w:cs="Calibri"/>
          <w:b/>
          <w:sz w:val="40"/>
          <w:szCs w:val="38"/>
          <w:lang w:val="es-ES_tradnl"/>
        </w:rPr>
        <w:t xml:space="preserve"> competencias claras para que las ciudades puedan luchar contra el cambio climático y mejorar el aire </w:t>
      </w:r>
      <w:r w:rsidR="00A3325D" w:rsidRPr="00284AB1">
        <w:rPr>
          <w:rFonts w:ascii="Calibri" w:hAnsi="Calibri" w:cs="Calibri"/>
          <w:b/>
          <w:sz w:val="40"/>
          <w:szCs w:val="38"/>
          <w:lang w:val="es-ES_tradnl"/>
        </w:rPr>
        <w:t>urbano</w:t>
      </w:r>
    </w:p>
    <w:p w:rsidR="005B2828" w:rsidRPr="00536DFA" w:rsidRDefault="005B2828" w:rsidP="005B2828">
      <w:pPr>
        <w:jc w:val="center"/>
        <w:rPr>
          <w:rFonts w:ascii="Calibri" w:hAnsi="Calibri" w:cs="Calibri"/>
          <w:b/>
          <w:sz w:val="32"/>
          <w:szCs w:val="40"/>
          <w:lang w:val="es-ES_tradnl"/>
        </w:rPr>
      </w:pPr>
    </w:p>
    <w:p w:rsidR="005B2828" w:rsidRPr="00B475F1" w:rsidRDefault="00325336" w:rsidP="005B2828">
      <w:pPr>
        <w:jc w:val="center"/>
        <w:rPr>
          <w:rFonts w:ascii="Calibri" w:hAnsi="Calibri" w:cs="Calibri"/>
          <w:b/>
          <w:sz w:val="40"/>
          <w:szCs w:val="40"/>
          <w:lang w:val="es-ES_tradnl"/>
        </w:rPr>
      </w:pPr>
      <w:r>
        <w:rPr>
          <w:rFonts w:ascii="Calibri" w:hAnsi="Calibri" w:cs="Calibri"/>
          <w:b/>
          <w:i/>
          <w:sz w:val="28"/>
          <w:szCs w:val="28"/>
          <w:lang w:val="es-ES_tradnl"/>
        </w:rPr>
        <w:t xml:space="preserve">La FEMP y SEDIGAS celebran una Jornada en Valencia en el marco del </w:t>
      </w:r>
      <w:r w:rsidR="00B16B25">
        <w:rPr>
          <w:rFonts w:ascii="Calibri" w:hAnsi="Calibri" w:cs="Calibri"/>
          <w:b/>
          <w:i/>
          <w:sz w:val="28"/>
          <w:szCs w:val="28"/>
          <w:lang w:val="es-ES_tradnl"/>
        </w:rPr>
        <w:t xml:space="preserve">convenio de colaboración que mantienen </w:t>
      </w:r>
      <w:r w:rsidR="005B2828" w:rsidRPr="00924E6B">
        <w:rPr>
          <w:rFonts w:ascii="Calibri" w:hAnsi="Calibri" w:cs="Calibri"/>
          <w:b/>
          <w:i/>
          <w:sz w:val="28"/>
          <w:szCs w:val="28"/>
          <w:lang w:val="es-ES_tradnl"/>
        </w:rPr>
        <w:t>con el objetivo de favorecer el desarrollo de ciudades más sostenibles</w:t>
      </w:r>
    </w:p>
    <w:p w:rsidR="00A3325D" w:rsidRDefault="00A3325D" w:rsidP="00516958">
      <w:pPr>
        <w:tabs>
          <w:tab w:val="left" w:pos="8280"/>
        </w:tabs>
        <w:spacing w:line="280" w:lineRule="exact"/>
        <w:ind w:right="44"/>
        <w:jc w:val="both"/>
        <w:rPr>
          <w:rFonts w:ascii="Calibri" w:hAnsi="Calibri" w:cs="Calibri"/>
          <w:i/>
          <w:szCs w:val="24"/>
          <w:u w:val="single"/>
          <w:lang w:val="es-ES_tradnl"/>
        </w:rPr>
      </w:pPr>
    </w:p>
    <w:p w:rsidR="007A060D" w:rsidRPr="00284AB1" w:rsidRDefault="00516958" w:rsidP="00516958">
      <w:pPr>
        <w:tabs>
          <w:tab w:val="left" w:pos="8280"/>
        </w:tabs>
        <w:spacing w:line="280" w:lineRule="exact"/>
        <w:ind w:right="44"/>
        <w:jc w:val="both"/>
        <w:rPr>
          <w:rFonts w:asciiTheme="minorHAnsi" w:hAnsiTheme="minorHAnsi" w:cs="Calibri"/>
          <w:sz w:val="22"/>
          <w:szCs w:val="24"/>
          <w:lang w:val="es-ES_tradnl"/>
        </w:rPr>
      </w:pPr>
      <w:r w:rsidRPr="00284AB1">
        <w:rPr>
          <w:rFonts w:asciiTheme="minorHAnsi" w:hAnsiTheme="minorHAnsi" w:cs="Calibri"/>
          <w:i/>
          <w:sz w:val="22"/>
          <w:szCs w:val="24"/>
          <w:u w:val="single"/>
          <w:lang w:val="es-ES_tradnl"/>
        </w:rPr>
        <w:t>Valencia</w:t>
      </w:r>
      <w:r w:rsidR="005B2828" w:rsidRPr="00284AB1">
        <w:rPr>
          <w:rFonts w:asciiTheme="minorHAnsi" w:hAnsiTheme="minorHAnsi" w:cs="Calibri"/>
          <w:i/>
          <w:sz w:val="22"/>
          <w:szCs w:val="24"/>
          <w:u w:val="single"/>
          <w:lang w:val="es-ES_tradnl"/>
        </w:rPr>
        <w:t xml:space="preserve">, </w:t>
      </w:r>
      <w:r w:rsidRPr="00284AB1">
        <w:rPr>
          <w:rFonts w:asciiTheme="minorHAnsi" w:hAnsiTheme="minorHAnsi" w:cs="Calibri"/>
          <w:i/>
          <w:sz w:val="22"/>
          <w:szCs w:val="24"/>
          <w:u w:val="single"/>
          <w:lang w:val="es-ES_tradnl"/>
        </w:rPr>
        <w:t>30 de marzo</w:t>
      </w:r>
      <w:r w:rsidR="005B2828" w:rsidRPr="00284AB1">
        <w:rPr>
          <w:rFonts w:asciiTheme="minorHAnsi" w:hAnsiTheme="minorHAnsi" w:cs="Calibri"/>
          <w:i/>
          <w:sz w:val="22"/>
          <w:szCs w:val="24"/>
          <w:u w:val="single"/>
          <w:lang w:val="es-ES_tradnl"/>
        </w:rPr>
        <w:t xml:space="preserve"> de 201</w:t>
      </w:r>
      <w:r w:rsidRPr="00284AB1">
        <w:rPr>
          <w:rFonts w:asciiTheme="minorHAnsi" w:hAnsiTheme="minorHAnsi" w:cs="Calibri"/>
          <w:i/>
          <w:sz w:val="22"/>
          <w:szCs w:val="24"/>
          <w:u w:val="single"/>
          <w:lang w:val="es-ES_tradnl"/>
        </w:rPr>
        <w:t>6</w:t>
      </w:r>
      <w:r w:rsidR="005B2828" w:rsidRPr="00284AB1">
        <w:rPr>
          <w:rFonts w:asciiTheme="minorHAnsi" w:hAnsiTheme="minorHAnsi" w:cs="Calibri"/>
          <w:sz w:val="22"/>
          <w:szCs w:val="24"/>
          <w:lang w:val="es-ES_tradnl"/>
        </w:rPr>
        <w:t>.-</w:t>
      </w:r>
      <w:r w:rsidR="005B2828" w:rsidRPr="00284AB1">
        <w:rPr>
          <w:rFonts w:asciiTheme="minorHAnsi" w:hAnsiTheme="minorHAnsi" w:cs="Calibri"/>
          <w:i/>
          <w:sz w:val="22"/>
          <w:szCs w:val="24"/>
          <w:lang w:val="es-ES_tradnl"/>
        </w:rPr>
        <w:t xml:space="preserve"> </w:t>
      </w:r>
      <w:r w:rsidR="007A060D" w:rsidRPr="00284AB1">
        <w:rPr>
          <w:rFonts w:asciiTheme="minorHAnsi" w:hAnsiTheme="minorHAnsi" w:cs="Calibri"/>
          <w:sz w:val="22"/>
          <w:szCs w:val="24"/>
          <w:lang w:val="es-ES_tradnl"/>
        </w:rPr>
        <w:t>La FEMP considera que batalla contra el cambio climático y la mejora de la calidad del aíre se ganará en las ciudades y, para ello, será imprescindible dar mayor poder a las Entidades Locales para que establezcan las estrategias oportunas. Así se ha manifestado el Secretario General de esta Federación, Juan Ávila, en un encuentro que se celebra en Valencia.</w:t>
      </w:r>
    </w:p>
    <w:p w:rsidR="007A060D" w:rsidRPr="00284AB1" w:rsidRDefault="007A060D" w:rsidP="00516958">
      <w:pPr>
        <w:tabs>
          <w:tab w:val="left" w:pos="8280"/>
        </w:tabs>
        <w:spacing w:line="280" w:lineRule="exact"/>
        <w:ind w:right="44"/>
        <w:jc w:val="both"/>
        <w:rPr>
          <w:rFonts w:asciiTheme="minorHAnsi" w:hAnsiTheme="minorHAnsi" w:cs="Calibri"/>
          <w:sz w:val="22"/>
          <w:szCs w:val="24"/>
          <w:lang w:val="es-ES_tradnl"/>
        </w:rPr>
      </w:pPr>
    </w:p>
    <w:p w:rsidR="005B2828" w:rsidRPr="00284AB1" w:rsidRDefault="003A37FB" w:rsidP="00516958">
      <w:pPr>
        <w:tabs>
          <w:tab w:val="left" w:pos="8280"/>
        </w:tabs>
        <w:spacing w:line="280" w:lineRule="exact"/>
        <w:ind w:right="44"/>
        <w:jc w:val="both"/>
        <w:rPr>
          <w:rFonts w:asciiTheme="minorHAnsi" w:hAnsiTheme="minorHAnsi" w:cs="Calibri"/>
          <w:sz w:val="22"/>
          <w:szCs w:val="24"/>
          <w:lang w:val="es-ES_tradnl"/>
        </w:rPr>
      </w:pPr>
      <w:r w:rsidRPr="00284AB1">
        <w:rPr>
          <w:rFonts w:asciiTheme="minorHAnsi" w:hAnsiTheme="minorHAnsi" w:cs="Calibri"/>
          <w:sz w:val="22"/>
          <w:szCs w:val="24"/>
          <w:lang w:val="es-ES_tradnl"/>
        </w:rPr>
        <w:t>Cerca de un</w:t>
      </w:r>
      <w:r w:rsidR="005B2828" w:rsidRPr="00284AB1">
        <w:rPr>
          <w:rFonts w:asciiTheme="minorHAnsi" w:hAnsiTheme="minorHAnsi" w:cs="Calibri"/>
          <w:sz w:val="22"/>
          <w:szCs w:val="24"/>
          <w:lang w:val="es-ES_tradnl"/>
        </w:rPr>
        <w:t xml:space="preserve"> centenar de responsables técnicos municipales </w:t>
      </w:r>
      <w:r w:rsidR="007A060D" w:rsidRPr="00284AB1">
        <w:rPr>
          <w:rFonts w:asciiTheme="minorHAnsi" w:hAnsiTheme="minorHAnsi" w:cs="Calibri"/>
          <w:sz w:val="22"/>
          <w:szCs w:val="24"/>
          <w:lang w:val="es-ES_tradnl"/>
        </w:rPr>
        <w:t>participan</w:t>
      </w:r>
      <w:r w:rsidR="005B2828" w:rsidRPr="00284AB1">
        <w:rPr>
          <w:rFonts w:asciiTheme="minorHAnsi" w:hAnsiTheme="minorHAnsi" w:cs="Calibri"/>
          <w:sz w:val="22"/>
          <w:szCs w:val="24"/>
          <w:lang w:val="es-ES_tradnl"/>
        </w:rPr>
        <w:t xml:space="preserve"> en la jornada “Mejora de la Calidad del Aire en las Ciudades”, organizada por la FEMP y la Asociación Española del Gas (SEDIGAS),</w:t>
      </w:r>
      <w:r w:rsidR="00516958" w:rsidRPr="00284AB1">
        <w:rPr>
          <w:rFonts w:asciiTheme="minorHAnsi" w:hAnsiTheme="minorHAnsi" w:cs="Calibri"/>
          <w:sz w:val="22"/>
          <w:szCs w:val="24"/>
          <w:lang w:val="es-ES_tradnl"/>
        </w:rPr>
        <w:t xml:space="preserve"> que </w:t>
      </w:r>
      <w:r w:rsidR="007A060D" w:rsidRPr="00284AB1">
        <w:rPr>
          <w:rFonts w:asciiTheme="minorHAnsi" w:hAnsiTheme="minorHAnsi" w:cs="Calibri"/>
          <w:sz w:val="22"/>
          <w:szCs w:val="24"/>
          <w:lang w:val="es-ES_tradnl"/>
        </w:rPr>
        <w:t xml:space="preserve">tiene </w:t>
      </w:r>
      <w:r w:rsidR="00516958" w:rsidRPr="00284AB1">
        <w:rPr>
          <w:rFonts w:asciiTheme="minorHAnsi" w:hAnsiTheme="minorHAnsi" w:cs="Calibri"/>
          <w:sz w:val="22"/>
          <w:szCs w:val="24"/>
          <w:lang w:val="es-ES_tradnl"/>
        </w:rPr>
        <w:t>lugar en</w:t>
      </w:r>
      <w:r w:rsidR="00A3325D" w:rsidRPr="00284AB1">
        <w:rPr>
          <w:rFonts w:asciiTheme="minorHAnsi" w:hAnsiTheme="minorHAnsi" w:cs="Calibri"/>
          <w:sz w:val="22"/>
          <w:szCs w:val="24"/>
          <w:lang w:val="es-ES_tradnl"/>
        </w:rPr>
        <w:t xml:space="preserve"> el Ayuntamiento de</w:t>
      </w:r>
      <w:r w:rsidR="00516958" w:rsidRPr="00284AB1">
        <w:rPr>
          <w:rFonts w:asciiTheme="minorHAnsi" w:hAnsiTheme="minorHAnsi" w:cs="Calibri"/>
          <w:sz w:val="22"/>
          <w:szCs w:val="24"/>
          <w:lang w:val="es-ES_tradnl"/>
        </w:rPr>
        <w:t xml:space="preserve"> Valencia y en la que se ha debatido sobre </w:t>
      </w:r>
      <w:r w:rsidR="005B2828" w:rsidRPr="00284AB1">
        <w:rPr>
          <w:rFonts w:asciiTheme="minorHAnsi" w:hAnsiTheme="minorHAnsi" w:cs="Calibri"/>
          <w:sz w:val="22"/>
          <w:szCs w:val="24"/>
          <w:lang w:val="es-ES_tradnl"/>
        </w:rPr>
        <w:t>el problema real que supone la calidad del aire en las ciudades y las posibles soluciones al mismo.</w:t>
      </w:r>
    </w:p>
    <w:p w:rsidR="005B2828" w:rsidRPr="00284AB1" w:rsidRDefault="005B2828" w:rsidP="005B2828">
      <w:pPr>
        <w:tabs>
          <w:tab w:val="left" w:pos="8280"/>
        </w:tabs>
        <w:spacing w:line="280" w:lineRule="exact"/>
        <w:ind w:right="44"/>
        <w:jc w:val="both"/>
        <w:rPr>
          <w:rFonts w:asciiTheme="minorHAnsi" w:hAnsiTheme="minorHAnsi" w:cs="Calibri"/>
          <w:sz w:val="22"/>
          <w:szCs w:val="24"/>
          <w:lang w:val="es-ES_tradnl"/>
        </w:rPr>
      </w:pPr>
    </w:p>
    <w:p w:rsidR="005B2828" w:rsidRPr="00284AB1" w:rsidRDefault="005B2828" w:rsidP="005B2828">
      <w:pPr>
        <w:tabs>
          <w:tab w:val="left" w:pos="8280"/>
        </w:tabs>
        <w:spacing w:line="280" w:lineRule="exact"/>
        <w:ind w:right="44"/>
        <w:jc w:val="both"/>
        <w:rPr>
          <w:rFonts w:asciiTheme="minorHAnsi" w:hAnsiTheme="minorHAnsi" w:cs="Calibri"/>
          <w:sz w:val="22"/>
          <w:szCs w:val="24"/>
          <w:lang w:val="es-ES_tradnl"/>
        </w:rPr>
      </w:pPr>
      <w:r w:rsidRPr="00284AB1">
        <w:rPr>
          <w:rFonts w:asciiTheme="minorHAnsi" w:hAnsiTheme="minorHAnsi" w:cs="Calibri"/>
          <w:sz w:val="22"/>
          <w:szCs w:val="24"/>
          <w:lang w:val="es-ES_tradnl"/>
        </w:rPr>
        <w:t xml:space="preserve">La jornada, organizada en el marco del convenio de colaboración que mantienen ambas entidades, </w:t>
      </w:r>
      <w:r w:rsidR="00A3325D" w:rsidRPr="00284AB1">
        <w:rPr>
          <w:rFonts w:asciiTheme="minorHAnsi" w:hAnsiTheme="minorHAnsi" w:cs="Calibri"/>
          <w:sz w:val="22"/>
          <w:szCs w:val="24"/>
          <w:lang w:val="es-ES_tradnl"/>
        </w:rPr>
        <w:t>y es la segunda</w:t>
      </w:r>
      <w:r w:rsidRPr="00284AB1">
        <w:rPr>
          <w:rFonts w:asciiTheme="minorHAnsi" w:hAnsiTheme="minorHAnsi" w:cs="Calibri"/>
          <w:sz w:val="22"/>
          <w:szCs w:val="24"/>
          <w:lang w:val="es-ES_tradnl"/>
        </w:rPr>
        <w:t xml:space="preserve"> de las dos citas con técnicos municipales de cara a favorecer el desarrollo sostenible de los entornos urbanos, y el papel que el gas puede jugar en la consecución de este objetivo. Está dirigida en especial a responsables de urbanismo, movilidad y medio ambiente, arquitectos y técnicos.</w:t>
      </w:r>
    </w:p>
    <w:p w:rsidR="005B2828" w:rsidRPr="00284AB1" w:rsidRDefault="005B2828" w:rsidP="005B2828">
      <w:pPr>
        <w:tabs>
          <w:tab w:val="left" w:pos="8280"/>
        </w:tabs>
        <w:spacing w:line="280" w:lineRule="exact"/>
        <w:ind w:right="44"/>
        <w:jc w:val="both"/>
        <w:rPr>
          <w:rFonts w:asciiTheme="minorHAnsi" w:hAnsiTheme="minorHAnsi" w:cs="Calibri"/>
          <w:sz w:val="22"/>
          <w:szCs w:val="24"/>
          <w:lang w:val="es-ES_tradnl"/>
        </w:rPr>
      </w:pPr>
    </w:p>
    <w:p w:rsidR="007A060D" w:rsidRPr="00284AB1" w:rsidRDefault="005B2828" w:rsidP="005B2828">
      <w:pPr>
        <w:tabs>
          <w:tab w:val="left" w:pos="8280"/>
        </w:tabs>
        <w:spacing w:line="280" w:lineRule="exact"/>
        <w:ind w:right="44"/>
        <w:jc w:val="both"/>
        <w:rPr>
          <w:rFonts w:asciiTheme="minorHAnsi" w:hAnsiTheme="minorHAnsi" w:cs="Calibri"/>
          <w:sz w:val="22"/>
          <w:szCs w:val="24"/>
          <w:lang w:val="es-ES_tradnl"/>
        </w:rPr>
      </w:pPr>
      <w:r w:rsidRPr="00284AB1">
        <w:rPr>
          <w:rFonts w:asciiTheme="minorHAnsi" w:hAnsiTheme="minorHAnsi" w:cs="Calibri"/>
          <w:sz w:val="22"/>
          <w:szCs w:val="24"/>
          <w:lang w:val="es-ES_tradnl"/>
        </w:rPr>
        <w:t xml:space="preserve">En el acto de apertura, </w:t>
      </w:r>
      <w:r w:rsidR="002327F3" w:rsidRPr="00284AB1">
        <w:rPr>
          <w:rFonts w:asciiTheme="minorHAnsi" w:hAnsiTheme="minorHAnsi" w:cs="Calibri"/>
          <w:sz w:val="22"/>
          <w:szCs w:val="24"/>
          <w:lang w:val="es-ES_tradnl"/>
        </w:rPr>
        <w:t>el Secretario General de la FEMP, subrayó</w:t>
      </w:r>
      <w:r w:rsidRPr="00284AB1">
        <w:rPr>
          <w:rFonts w:asciiTheme="minorHAnsi" w:hAnsiTheme="minorHAnsi" w:cs="Calibri"/>
          <w:sz w:val="22"/>
          <w:szCs w:val="24"/>
          <w:lang w:val="es-ES_tradnl"/>
        </w:rPr>
        <w:t xml:space="preserve"> la importancia de implicar a todos los actores en las políticas de l</w:t>
      </w:r>
      <w:r w:rsidR="002327F3" w:rsidRPr="00284AB1">
        <w:rPr>
          <w:rFonts w:asciiTheme="minorHAnsi" w:hAnsiTheme="minorHAnsi" w:cs="Calibri"/>
          <w:sz w:val="22"/>
          <w:szCs w:val="24"/>
          <w:lang w:val="es-ES_tradnl"/>
        </w:rPr>
        <w:t xml:space="preserve">ucha contra el cambio climático </w:t>
      </w:r>
      <w:r w:rsidR="007A060D" w:rsidRPr="00284AB1">
        <w:rPr>
          <w:rFonts w:asciiTheme="minorHAnsi" w:hAnsiTheme="minorHAnsi" w:cs="Calibri"/>
          <w:sz w:val="22"/>
          <w:szCs w:val="24"/>
          <w:lang w:val="es-ES_tradnl"/>
        </w:rPr>
        <w:t xml:space="preserve">y la mejora de la calidad del aire </w:t>
      </w:r>
      <w:r w:rsidR="002327F3" w:rsidRPr="00284AB1">
        <w:rPr>
          <w:rFonts w:asciiTheme="minorHAnsi" w:hAnsiTheme="minorHAnsi" w:cs="Calibri"/>
          <w:sz w:val="22"/>
          <w:szCs w:val="24"/>
          <w:lang w:val="es-ES_tradnl"/>
        </w:rPr>
        <w:t>y animó a  l</w:t>
      </w:r>
      <w:r w:rsidRPr="00284AB1">
        <w:rPr>
          <w:rFonts w:asciiTheme="minorHAnsi" w:hAnsiTheme="minorHAnsi" w:cs="Calibri"/>
          <w:sz w:val="22"/>
          <w:szCs w:val="24"/>
          <w:lang w:val="es-ES_tradnl"/>
        </w:rPr>
        <w:t>as Administraciones Locales</w:t>
      </w:r>
      <w:r w:rsidR="002327F3" w:rsidRPr="00284AB1">
        <w:rPr>
          <w:rFonts w:asciiTheme="minorHAnsi" w:hAnsiTheme="minorHAnsi" w:cs="Calibri"/>
          <w:sz w:val="22"/>
          <w:szCs w:val="24"/>
          <w:lang w:val="es-ES_tradnl"/>
        </w:rPr>
        <w:t xml:space="preserve"> a no permanecer impasibles ante este reto. </w:t>
      </w:r>
      <w:r w:rsidR="007A060D" w:rsidRPr="00284AB1">
        <w:rPr>
          <w:rFonts w:asciiTheme="minorHAnsi" w:hAnsiTheme="minorHAnsi" w:cs="Calibri"/>
          <w:sz w:val="22"/>
          <w:szCs w:val="24"/>
          <w:lang w:val="es-ES_tradnl"/>
        </w:rPr>
        <w:t>Para ello, es necesario que las Entidades Locales dispongan de competencias “claras y definidas” en la materia</w:t>
      </w:r>
      <w:r w:rsidR="00603DD3" w:rsidRPr="00284AB1">
        <w:rPr>
          <w:rFonts w:asciiTheme="minorHAnsi" w:hAnsiTheme="minorHAnsi" w:cs="Calibri"/>
          <w:sz w:val="22"/>
          <w:szCs w:val="24"/>
          <w:lang w:val="es-ES_tradnl"/>
        </w:rPr>
        <w:t>,</w:t>
      </w:r>
      <w:r w:rsidR="007A060D" w:rsidRPr="00284AB1">
        <w:rPr>
          <w:rFonts w:asciiTheme="minorHAnsi" w:hAnsiTheme="minorHAnsi" w:cs="Calibri"/>
          <w:sz w:val="22"/>
          <w:szCs w:val="24"/>
          <w:lang w:val="es-ES_tradnl"/>
        </w:rPr>
        <w:t xml:space="preserve"> </w:t>
      </w:r>
      <w:r w:rsidR="00603DD3" w:rsidRPr="00284AB1">
        <w:rPr>
          <w:rFonts w:asciiTheme="minorHAnsi" w:hAnsiTheme="minorHAnsi" w:cs="Calibri"/>
          <w:sz w:val="22"/>
          <w:szCs w:val="24"/>
          <w:lang w:val="es-ES_tradnl"/>
        </w:rPr>
        <w:t>“</w:t>
      </w:r>
      <w:r w:rsidR="007A060D" w:rsidRPr="00284AB1">
        <w:rPr>
          <w:rFonts w:asciiTheme="minorHAnsi" w:hAnsiTheme="minorHAnsi" w:cs="Calibri"/>
          <w:sz w:val="22"/>
          <w:szCs w:val="24"/>
          <w:lang w:val="es-ES_tradnl"/>
        </w:rPr>
        <w:t>que no dependan de la buena voluntad de los gobiernos</w:t>
      </w:r>
      <w:r w:rsidR="00F4679F" w:rsidRPr="00284AB1">
        <w:rPr>
          <w:rFonts w:asciiTheme="minorHAnsi" w:hAnsiTheme="minorHAnsi" w:cs="Calibri"/>
          <w:sz w:val="22"/>
          <w:szCs w:val="24"/>
          <w:lang w:val="es-ES_tradnl"/>
        </w:rPr>
        <w:t xml:space="preserve"> autonómicos</w:t>
      </w:r>
      <w:r w:rsidR="00603DD3" w:rsidRPr="00284AB1">
        <w:rPr>
          <w:rFonts w:asciiTheme="minorHAnsi" w:hAnsiTheme="minorHAnsi" w:cs="Calibri"/>
          <w:sz w:val="22"/>
          <w:szCs w:val="24"/>
          <w:lang w:val="es-ES_tradnl"/>
        </w:rPr>
        <w:t>”</w:t>
      </w:r>
      <w:r w:rsidR="00F4679F" w:rsidRPr="00284AB1">
        <w:rPr>
          <w:rFonts w:asciiTheme="minorHAnsi" w:hAnsiTheme="minorHAnsi" w:cs="Calibri"/>
          <w:sz w:val="22"/>
          <w:szCs w:val="24"/>
          <w:lang w:val="es-ES_tradnl"/>
        </w:rPr>
        <w:t>.</w:t>
      </w:r>
    </w:p>
    <w:p w:rsidR="00F4679F" w:rsidRPr="00284AB1" w:rsidRDefault="00F4679F" w:rsidP="005B2828">
      <w:pPr>
        <w:tabs>
          <w:tab w:val="left" w:pos="8280"/>
        </w:tabs>
        <w:spacing w:line="280" w:lineRule="exact"/>
        <w:ind w:right="44"/>
        <w:jc w:val="both"/>
        <w:rPr>
          <w:rFonts w:asciiTheme="minorHAnsi" w:hAnsiTheme="minorHAnsi" w:cs="Calibri"/>
          <w:sz w:val="22"/>
          <w:szCs w:val="24"/>
          <w:lang w:val="es-ES_tradnl"/>
        </w:rPr>
      </w:pPr>
    </w:p>
    <w:p w:rsidR="00F4679F" w:rsidRPr="00284AB1" w:rsidRDefault="00F4679F" w:rsidP="005B2828">
      <w:pPr>
        <w:tabs>
          <w:tab w:val="left" w:pos="8280"/>
        </w:tabs>
        <w:spacing w:line="280" w:lineRule="exact"/>
        <w:ind w:right="44"/>
        <w:jc w:val="both"/>
        <w:rPr>
          <w:rFonts w:asciiTheme="minorHAnsi" w:hAnsiTheme="minorHAnsi" w:cs="Calibri"/>
          <w:sz w:val="22"/>
          <w:szCs w:val="24"/>
          <w:lang w:val="es-ES_tradnl"/>
        </w:rPr>
      </w:pPr>
      <w:r w:rsidRPr="00284AB1">
        <w:rPr>
          <w:rFonts w:asciiTheme="minorHAnsi" w:hAnsiTheme="minorHAnsi" w:cs="Calibri"/>
          <w:sz w:val="22"/>
          <w:szCs w:val="24"/>
          <w:lang w:val="es-ES_tradnl"/>
        </w:rPr>
        <w:t xml:space="preserve">Juan Ávila se refirió también a la posibilidad de establecer una “fiscalidad verde” que favorezca económicamente a las buenas prácticas ambientales y que, al mismo tiempo, “castigue” a quienes contaminen, pero siempre que dicha fiscalidad </w:t>
      </w:r>
      <w:r w:rsidR="00603DD3" w:rsidRPr="00284AB1">
        <w:rPr>
          <w:rFonts w:asciiTheme="minorHAnsi" w:hAnsiTheme="minorHAnsi" w:cs="Calibri"/>
          <w:sz w:val="22"/>
          <w:szCs w:val="24"/>
          <w:lang w:val="es-ES_tradnl"/>
        </w:rPr>
        <w:t xml:space="preserve">revierta en las arcas municipales. </w:t>
      </w:r>
    </w:p>
    <w:p w:rsidR="007A060D" w:rsidRPr="00284AB1" w:rsidRDefault="007A060D" w:rsidP="005B2828">
      <w:pPr>
        <w:tabs>
          <w:tab w:val="left" w:pos="8280"/>
        </w:tabs>
        <w:spacing w:line="280" w:lineRule="exact"/>
        <w:ind w:right="44"/>
        <w:jc w:val="both"/>
        <w:rPr>
          <w:rFonts w:asciiTheme="minorHAnsi" w:hAnsiTheme="minorHAnsi" w:cs="Calibri"/>
          <w:sz w:val="22"/>
          <w:szCs w:val="24"/>
          <w:lang w:val="es-ES_tradnl"/>
        </w:rPr>
      </w:pPr>
    </w:p>
    <w:p w:rsidR="005B2828" w:rsidRPr="00284AB1" w:rsidRDefault="00603DD3" w:rsidP="005B2828">
      <w:pPr>
        <w:tabs>
          <w:tab w:val="left" w:pos="8280"/>
        </w:tabs>
        <w:spacing w:line="280" w:lineRule="exact"/>
        <w:ind w:right="44"/>
        <w:jc w:val="both"/>
        <w:rPr>
          <w:rFonts w:asciiTheme="minorHAnsi" w:hAnsiTheme="minorHAnsi" w:cs="Calibri"/>
          <w:sz w:val="22"/>
          <w:szCs w:val="24"/>
          <w:lang w:val="es-ES_tradnl"/>
        </w:rPr>
      </w:pPr>
      <w:r w:rsidRPr="00284AB1">
        <w:rPr>
          <w:rFonts w:asciiTheme="minorHAnsi" w:hAnsiTheme="minorHAnsi" w:cs="Calibri"/>
          <w:sz w:val="22"/>
          <w:szCs w:val="24"/>
          <w:lang w:val="es-ES_tradnl"/>
        </w:rPr>
        <w:t>El representante de la FEMP</w:t>
      </w:r>
      <w:r w:rsidR="005B2828" w:rsidRPr="00284AB1">
        <w:rPr>
          <w:rFonts w:asciiTheme="minorHAnsi" w:hAnsiTheme="minorHAnsi" w:cs="Calibri"/>
          <w:sz w:val="22"/>
          <w:szCs w:val="24"/>
          <w:lang w:val="es-ES_tradnl"/>
        </w:rPr>
        <w:t xml:space="preserve"> se refirió a las medidas clave para desarrollar un modelo de ciudad más eficiente y detalló los diferentes campos de actuación en los que las Entidades Locales pueden trabajar para conseguir una g</w:t>
      </w:r>
      <w:r w:rsidR="002327F3" w:rsidRPr="00284AB1">
        <w:rPr>
          <w:rFonts w:asciiTheme="minorHAnsi" w:hAnsiTheme="minorHAnsi" w:cs="Calibri"/>
          <w:sz w:val="22"/>
          <w:szCs w:val="24"/>
          <w:lang w:val="es-ES_tradnl"/>
        </w:rPr>
        <w:t>estión sostenible de la energía, como por ejemplo la utilización de las energías renovables y el fomento del gas en edificios de titularidad municipal y en el transporte público.</w:t>
      </w:r>
    </w:p>
    <w:p w:rsidR="002327F3" w:rsidRPr="00284AB1" w:rsidRDefault="002327F3" w:rsidP="005B2828">
      <w:pPr>
        <w:tabs>
          <w:tab w:val="left" w:pos="8280"/>
        </w:tabs>
        <w:spacing w:line="280" w:lineRule="exact"/>
        <w:ind w:right="44"/>
        <w:jc w:val="both"/>
        <w:rPr>
          <w:rFonts w:asciiTheme="minorHAnsi" w:hAnsiTheme="minorHAnsi" w:cs="Calibri"/>
          <w:sz w:val="22"/>
          <w:szCs w:val="24"/>
          <w:lang w:val="es-ES_tradnl"/>
        </w:rPr>
      </w:pPr>
    </w:p>
    <w:p w:rsidR="00603DD3" w:rsidRPr="00284AB1" w:rsidRDefault="00603DD3" w:rsidP="005B2828">
      <w:pPr>
        <w:tabs>
          <w:tab w:val="left" w:pos="8280"/>
        </w:tabs>
        <w:spacing w:line="280" w:lineRule="exact"/>
        <w:ind w:right="44"/>
        <w:jc w:val="both"/>
        <w:rPr>
          <w:rFonts w:asciiTheme="minorHAnsi" w:hAnsiTheme="minorHAnsi" w:cs="Calibri"/>
          <w:sz w:val="22"/>
          <w:szCs w:val="24"/>
          <w:lang w:val="es-ES_tradnl"/>
        </w:rPr>
      </w:pPr>
    </w:p>
    <w:p w:rsidR="00A3325D" w:rsidRPr="00284AB1" w:rsidRDefault="00A3325D" w:rsidP="005B2828">
      <w:pPr>
        <w:tabs>
          <w:tab w:val="left" w:pos="8280"/>
        </w:tabs>
        <w:spacing w:line="280" w:lineRule="exact"/>
        <w:ind w:right="44"/>
        <w:jc w:val="both"/>
        <w:rPr>
          <w:rFonts w:asciiTheme="minorHAnsi" w:hAnsiTheme="minorHAnsi" w:cs="Calibri"/>
          <w:sz w:val="22"/>
          <w:szCs w:val="24"/>
          <w:lang w:val="es-ES_tradnl"/>
        </w:rPr>
      </w:pPr>
      <w:r w:rsidRPr="00284AB1">
        <w:rPr>
          <w:rFonts w:asciiTheme="minorHAnsi" w:hAnsiTheme="minorHAnsi" w:cs="Calibri"/>
          <w:sz w:val="22"/>
          <w:szCs w:val="24"/>
          <w:lang w:val="es-ES_tradnl"/>
        </w:rPr>
        <w:lastRenderedPageBreak/>
        <w:t>El Presidente de la Comisión de Medio Ambiente de la FEMP, Alfonso Villares, expuso la importancia de tener en cuenta a otros seres vivos, como las aves, cuando miramos “hacia arriba”, porque estos animales son un “centinelas” de nuestra salud ambiental e “indicadores” muy importantes de la calidad del aire que respiramos.</w:t>
      </w:r>
    </w:p>
    <w:p w:rsidR="00A3325D" w:rsidRPr="00284AB1" w:rsidRDefault="00A3325D" w:rsidP="005B2828">
      <w:pPr>
        <w:tabs>
          <w:tab w:val="left" w:pos="8280"/>
        </w:tabs>
        <w:spacing w:line="280" w:lineRule="exact"/>
        <w:ind w:right="44"/>
        <w:jc w:val="both"/>
        <w:rPr>
          <w:rFonts w:asciiTheme="minorHAnsi" w:hAnsiTheme="minorHAnsi" w:cs="Calibri"/>
          <w:sz w:val="22"/>
          <w:szCs w:val="24"/>
          <w:lang w:val="es-ES_tradnl"/>
        </w:rPr>
      </w:pPr>
    </w:p>
    <w:p w:rsidR="005B2828" w:rsidRPr="00284AB1" w:rsidRDefault="005B2828" w:rsidP="005B2828">
      <w:pPr>
        <w:tabs>
          <w:tab w:val="left" w:pos="8280"/>
        </w:tabs>
        <w:spacing w:line="280" w:lineRule="exact"/>
        <w:ind w:right="44"/>
        <w:jc w:val="both"/>
        <w:rPr>
          <w:rFonts w:asciiTheme="minorHAnsi" w:hAnsiTheme="minorHAnsi" w:cs="Calibri"/>
          <w:sz w:val="22"/>
          <w:szCs w:val="24"/>
          <w:lang w:val="es-ES_tradnl"/>
        </w:rPr>
      </w:pPr>
      <w:r w:rsidRPr="00284AB1">
        <w:rPr>
          <w:rFonts w:asciiTheme="minorHAnsi" w:hAnsiTheme="minorHAnsi" w:cs="Calibri"/>
          <w:sz w:val="22"/>
          <w:szCs w:val="24"/>
          <w:lang w:val="es-ES_tradnl"/>
        </w:rPr>
        <w:t xml:space="preserve">Por su parte, la Secretaria General de Sedigas, Marta Margarit, </w:t>
      </w:r>
      <w:r w:rsidR="00A31A62" w:rsidRPr="00284AB1">
        <w:rPr>
          <w:rFonts w:asciiTheme="minorHAnsi" w:hAnsiTheme="minorHAnsi" w:cs="Calibri"/>
          <w:sz w:val="22"/>
          <w:szCs w:val="24"/>
          <w:lang w:val="es-ES_tradnl"/>
        </w:rPr>
        <w:t>afirmó</w:t>
      </w:r>
      <w:r w:rsidRPr="00284AB1">
        <w:rPr>
          <w:rFonts w:asciiTheme="minorHAnsi" w:hAnsiTheme="minorHAnsi" w:cs="Calibri"/>
          <w:sz w:val="22"/>
          <w:szCs w:val="24"/>
          <w:lang w:val="es-ES_tradnl"/>
        </w:rPr>
        <w:t xml:space="preserve"> en su intervención que existe</w:t>
      </w:r>
      <w:r w:rsidR="00644B8D" w:rsidRPr="00284AB1">
        <w:rPr>
          <w:rFonts w:asciiTheme="minorHAnsi" w:hAnsiTheme="minorHAnsi" w:cs="Calibri"/>
          <w:sz w:val="22"/>
          <w:szCs w:val="24"/>
          <w:lang w:val="es-ES_tradnl"/>
        </w:rPr>
        <w:t>n</w:t>
      </w:r>
      <w:r w:rsidRPr="00284AB1">
        <w:rPr>
          <w:rFonts w:asciiTheme="minorHAnsi" w:hAnsiTheme="minorHAnsi" w:cs="Calibri"/>
          <w:sz w:val="22"/>
          <w:szCs w:val="24"/>
          <w:lang w:val="es-ES_tradnl"/>
        </w:rPr>
        <w:t xml:space="preserve"> soluciones para mejorar la calidad del aire de las ciudades y, de esta manera, contribuir a mej</w:t>
      </w:r>
      <w:r w:rsidR="00644B8D" w:rsidRPr="00284AB1">
        <w:rPr>
          <w:rFonts w:asciiTheme="minorHAnsi" w:hAnsiTheme="minorHAnsi" w:cs="Calibri"/>
          <w:sz w:val="22"/>
          <w:szCs w:val="24"/>
          <w:lang w:val="es-ES_tradnl"/>
        </w:rPr>
        <w:t>orar la salud de los ciudadanos</w:t>
      </w:r>
      <w:r w:rsidRPr="00284AB1">
        <w:rPr>
          <w:rFonts w:asciiTheme="minorHAnsi" w:hAnsiTheme="minorHAnsi" w:cs="Calibri"/>
          <w:sz w:val="22"/>
          <w:szCs w:val="24"/>
          <w:lang w:val="es-ES_tradnl"/>
        </w:rPr>
        <w:t xml:space="preserve">. La contaminación atmosférica </w:t>
      </w:r>
      <w:r w:rsidR="00644B8D" w:rsidRPr="00284AB1">
        <w:rPr>
          <w:rFonts w:asciiTheme="minorHAnsi" w:hAnsiTheme="minorHAnsi" w:cs="Calibri"/>
          <w:sz w:val="22"/>
          <w:szCs w:val="24"/>
          <w:lang w:val="es-ES_tradnl"/>
        </w:rPr>
        <w:t>de</w:t>
      </w:r>
      <w:r w:rsidRPr="00284AB1">
        <w:rPr>
          <w:rFonts w:asciiTheme="minorHAnsi" w:hAnsiTheme="minorHAnsi" w:cs="Calibri"/>
          <w:sz w:val="22"/>
          <w:szCs w:val="24"/>
          <w:lang w:val="es-ES_tradnl"/>
        </w:rPr>
        <w:t xml:space="preserve"> los entornos urbanos procede mayoritariamente del transporte en un 70- 80%. Sobre este punto, </w:t>
      </w:r>
      <w:r w:rsidR="00644B8D" w:rsidRPr="00284AB1">
        <w:rPr>
          <w:rFonts w:asciiTheme="minorHAnsi" w:hAnsiTheme="minorHAnsi" w:cs="Calibri"/>
          <w:sz w:val="22"/>
          <w:szCs w:val="24"/>
          <w:lang w:val="es-ES_tradnl"/>
        </w:rPr>
        <w:t>señaló que</w:t>
      </w:r>
      <w:r w:rsidRPr="00284AB1">
        <w:rPr>
          <w:rFonts w:asciiTheme="minorHAnsi" w:hAnsiTheme="minorHAnsi" w:cs="Calibri"/>
          <w:sz w:val="22"/>
          <w:szCs w:val="24"/>
          <w:lang w:val="es-ES_tradnl"/>
        </w:rPr>
        <w:t xml:space="preserve"> “el gas natural para uso vehicular es el combustible más eficiente y sostenible ya que conjuga en equilibrio importantes ventajas medioambientales, a través de la reducción de emisiones y de una menor contaminación acústica”. </w:t>
      </w:r>
    </w:p>
    <w:p w:rsidR="005B2828" w:rsidRPr="00284AB1" w:rsidRDefault="005B2828" w:rsidP="005B2828">
      <w:pPr>
        <w:tabs>
          <w:tab w:val="left" w:pos="8280"/>
        </w:tabs>
        <w:spacing w:line="280" w:lineRule="exact"/>
        <w:ind w:right="44"/>
        <w:jc w:val="both"/>
        <w:rPr>
          <w:rFonts w:asciiTheme="minorHAnsi" w:hAnsiTheme="minorHAnsi" w:cs="Calibri"/>
          <w:sz w:val="22"/>
          <w:szCs w:val="24"/>
          <w:lang w:val="es-ES_tradnl"/>
        </w:rPr>
      </w:pPr>
    </w:p>
    <w:p w:rsidR="005B2828" w:rsidRPr="00284AB1" w:rsidRDefault="005B2828" w:rsidP="005B2828">
      <w:pPr>
        <w:tabs>
          <w:tab w:val="left" w:pos="8280"/>
        </w:tabs>
        <w:spacing w:line="280" w:lineRule="exact"/>
        <w:ind w:right="44"/>
        <w:jc w:val="both"/>
        <w:rPr>
          <w:rFonts w:asciiTheme="minorHAnsi" w:hAnsiTheme="minorHAnsi" w:cs="Calibri"/>
          <w:sz w:val="22"/>
          <w:szCs w:val="24"/>
          <w:lang w:val="es-ES_tradnl"/>
        </w:rPr>
      </w:pPr>
      <w:r w:rsidRPr="00284AB1">
        <w:rPr>
          <w:rFonts w:asciiTheme="minorHAnsi" w:hAnsiTheme="minorHAnsi" w:cs="Calibri"/>
          <w:sz w:val="22"/>
          <w:szCs w:val="24"/>
          <w:lang w:val="es-ES_tradnl"/>
        </w:rPr>
        <w:t>Teniendo en cuenta que el origen de la contaminación procede principalmente del transporte, el gas se configura, a juicio de los representantes de Sedigas, como una alternativa real para los vehículos, en la medida que reduce más de un 80% las emisiones de óxidos de nitrógeno, casi el 100</w:t>
      </w:r>
      <w:r w:rsidR="00A31A62" w:rsidRPr="00284AB1">
        <w:rPr>
          <w:rFonts w:asciiTheme="minorHAnsi" w:hAnsiTheme="minorHAnsi" w:cs="Calibri"/>
          <w:sz w:val="22"/>
          <w:szCs w:val="24"/>
          <w:lang w:val="es-ES_tradnl"/>
        </w:rPr>
        <w:t>% las partículas en suspensión</w:t>
      </w:r>
      <w:r w:rsidRPr="00284AB1">
        <w:rPr>
          <w:rFonts w:asciiTheme="minorHAnsi" w:hAnsiTheme="minorHAnsi" w:cs="Calibri"/>
          <w:sz w:val="22"/>
          <w:szCs w:val="24"/>
          <w:lang w:val="es-ES_tradnl"/>
        </w:rPr>
        <w:t>. Además, los motores de gas natural producen hasta un 50% menos de emisión sonora que los motores diésel.</w:t>
      </w:r>
    </w:p>
    <w:p w:rsidR="005B2828" w:rsidRPr="00284AB1" w:rsidRDefault="005B2828" w:rsidP="005B2828">
      <w:pPr>
        <w:tabs>
          <w:tab w:val="left" w:pos="8280"/>
        </w:tabs>
        <w:spacing w:line="280" w:lineRule="exact"/>
        <w:ind w:right="44"/>
        <w:jc w:val="both"/>
        <w:rPr>
          <w:rFonts w:asciiTheme="minorHAnsi" w:hAnsiTheme="minorHAnsi" w:cs="Calibri"/>
          <w:sz w:val="22"/>
          <w:szCs w:val="24"/>
          <w:lang w:val="es-ES_tradnl"/>
        </w:rPr>
      </w:pPr>
    </w:p>
    <w:p w:rsidR="005B2828" w:rsidRDefault="005B2828" w:rsidP="005B2828">
      <w:pPr>
        <w:tabs>
          <w:tab w:val="left" w:pos="8280"/>
        </w:tabs>
        <w:spacing w:line="280" w:lineRule="exact"/>
        <w:ind w:right="44"/>
        <w:jc w:val="both"/>
        <w:rPr>
          <w:rFonts w:asciiTheme="minorHAnsi" w:hAnsiTheme="minorHAnsi" w:cs="Calibri"/>
          <w:sz w:val="22"/>
          <w:szCs w:val="24"/>
          <w:lang w:val="es-ES_tradnl"/>
        </w:rPr>
      </w:pPr>
      <w:r w:rsidRPr="00284AB1">
        <w:rPr>
          <w:rFonts w:asciiTheme="minorHAnsi" w:hAnsiTheme="minorHAnsi" w:cs="Calibri"/>
          <w:sz w:val="22"/>
          <w:szCs w:val="24"/>
          <w:lang w:val="es-ES_tradnl"/>
        </w:rPr>
        <w:t>En España, son ya 4.600 vehículos circulan con gas natural, fundamentalmente autobuses en un 40% y camiones de recogida de residuos en un 29%; y en total 21 provincias, entre las que se encuentran Madrid, Barcelona, Sevilla y Valencia, disponen ya de suministro de estaciones públicas.</w:t>
      </w:r>
    </w:p>
    <w:p w:rsidR="00284AB1" w:rsidRDefault="00284AB1" w:rsidP="005B2828">
      <w:pPr>
        <w:tabs>
          <w:tab w:val="left" w:pos="8280"/>
        </w:tabs>
        <w:spacing w:line="280" w:lineRule="exact"/>
        <w:ind w:right="44"/>
        <w:jc w:val="both"/>
        <w:rPr>
          <w:rFonts w:asciiTheme="minorHAnsi" w:hAnsiTheme="minorHAnsi" w:cs="Calibri"/>
          <w:sz w:val="22"/>
          <w:szCs w:val="24"/>
          <w:lang w:val="es-ES_tradnl"/>
        </w:rPr>
      </w:pPr>
    </w:p>
    <w:p w:rsidR="00284AB1" w:rsidRPr="00284AB1" w:rsidRDefault="00284AB1" w:rsidP="005B2828">
      <w:pPr>
        <w:tabs>
          <w:tab w:val="left" w:pos="8280"/>
        </w:tabs>
        <w:spacing w:line="280" w:lineRule="exact"/>
        <w:ind w:right="44"/>
        <w:jc w:val="both"/>
        <w:rPr>
          <w:rFonts w:asciiTheme="minorHAnsi" w:hAnsiTheme="minorHAnsi" w:cs="Calibri"/>
          <w:sz w:val="22"/>
          <w:szCs w:val="24"/>
          <w:lang w:val="es-ES_tradnl"/>
        </w:rPr>
      </w:pPr>
      <w:r>
        <w:rPr>
          <w:rFonts w:asciiTheme="minorHAnsi" w:hAnsiTheme="minorHAnsi" w:cs="Calibri"/>
          <w:sz w:val="22"/>
          <w:szCs w:val="24"/>
          <w:lang w:val="es-ES_tradnl"/>
        </w:rPr>
        <w:t>En la sesión de inauguración de la Jornada también intervinieron la Concejal Coordinadora de Medio Ambiente y Cambio Climático del Ayuntamiento de Valencia, Pilar Soriano, y el Secretario General de la Federación Valenciana de Municipios y Provincias, Rubén Alfaro.</w:t>
      </w:r>
    </w:p>
    <w:p w:rsidR="005B2828" w:rsidRPr="00284AB1" w:rsidRDefault="005B2828" w:rsidP="005B2828">
      <w:pPr>
        <w:tabs>
          <w:tab w:val="left" w:pos="8280"/>
        </w:tabs>
        <w:spacing w:line="280" w:lineRule="exact"/>
        <w:ind w:right="44"/>
        <w:jc w:val="both"/>
        <w:rPr>
          <w:rFonts w:asciiTheme="minorHAnsi" w:hAnsiTheme="minorHAnsi" w:cs="Calibri"/>
          <w:sz w:val="22"/>
          <w:szCs w:val="24"/>
          <w:lang w:val="es-ES_tradnl"/>
        </w:rPr>
      </w:pPr>
    </w:p>
    <w:p w:rsidR="00631E3D" w:rsidRPr="00284AB1" w:rsidRDefault="00631E3D" w:rsidP="005B2828">
      <w:pPr>
        <w:tabs>
          <w:tab w:val="left" w:pos="8280"/>
        </w:tabs>
        <w:spacing w:line="280" w:lineRule="exact"/>
        <w:ind w:right="44"/>
        <w:jc w:val="both"/>
        <w:rPr>
          <w:rFonts w:asciiTheme="minorHAnsi" w:hAnsiTheme="minorHAnsi" w:cs="Calibri"/>
          <w:b/>
          <w:sz w:val="22"/>
          <w:szCs w:val="24"/>
          <w:lang w:val="es-ES_tradnl"/>
        </w:rPr>
      </w:pPr>
      <w:bookmarkStart w:id="0" w:name="_GoBack"/>
      <w:bookmarkEnd w:id="0"/>
    </w:p>
    <w:p w:rsidR="005B2828" w:rsidRPr="00284AB1" w:rsidRDefault="005B2828" w:rsidP="005B2828">
      <w:pPr>
        <w:tabs>
          <w:tab w:val="left" w:pos="8280"/>
        </w:tabs>
        <w:spacing w:line="280" w:lineRule="exact"/>
        <w:ind w:right="44"/>
        <w:jc w:val="both"/>
        <w:rPr>
          <w:rFonts w:asciiTheme="minorHAnsi" w:hAnsiTheme="minorHAnsi" w:cs="Calibri"/>
          <w:b/>
          <w:sz w:val="22"/>
          <w:szCs w:val="24"/>
          <w:lang w:val="es-ES_tradnl"/>
        </w:rPr>
      </w:pPr>
      <w:r w:rsidRPr="00284AB1">
        <w:rPr>
          <w:rFonts w:asciiTheme="minorHAnsi" w:hAnsiTheme="minorHAnsi" w:cs="Calibri"/>
          <w:b/>
          <w:sz w:val="22"/>
          <w:szCs w:val="24"/>
          <w:lang w:val="es-ES_tradnl"/>
        </w:rPr>
        <w:t xml:space="preserve">Contactos de Prensa: </w:t>
      </w:r>
    </w:p>
    <w:p w:rsidR="005B2828" w:rsidRPr="00284AB1" w:rsidRDefault="005B2828" w:rsidP="005B2828">
      <w:pPr>
        <w:tabs>
          <w:tab w:val="left" w:pos="8280"/>
        </w:tabs>
        <w:spacing w:line="280" w:lineRule="exact"/>
        <w:ind w:right="44"/>
        <w:jc w:val="both"/>
        <w:rPr>
          <w:rFonts w:asciiTheme="minorHAnsi" w:hAnsiTheme="minorHAnsi" w:cs="Calibri"/>
          <w:sz w:val="22"/>
          <w:szCs w:val="24"/>
        </w:rPr>
      </w:pPr>
      <w:r w:rsidRPr="00284AB1">
        <w:rPr>
          <w:rFonts w:asciiTheme="minorHAnsi" w:hAnsiTheme="minorHAnsi" w:cs="Calibri"/>
          <w:b/>
          <w:sz w:val="22"/>
          <w:szCs w:val="24"/>
        </w:rPr>
        <w:t xml:space="preserve">FEMP: </w:t>
      </w:r>
      <w:r w:rsidRPr="00284AB1">
        <w:rPr>
          <w:rFonts w:asciiTheme="minorHAnsi" w:hAnsiTheme="minorHAnsi" w:cs="Calibri"/>
          <w:sz w:val="22"/>
          <w:szCs w:val="24"/>
        </w:rPr>
        <w:t>Departamento de Comunicación</w:t>
      </w:r>
    </w:p>
    <w:p w:rsidR="005B2828" w:rsidRPr="00284AB1" w:rsidRDefault="003A37FB" w:rsidP="005B2828">
      <w:pPr>
        <w:tabs>
          <w:tab w:val="left" w:pos="8280"/>
        </w:tabs>
        <w:spacing w:line="280" w:lineRule="exact"/>
        <w:ind w:right="44"/>
        <w:jc w:val="both"/>
        <w:rPr>
          <w:rFonts w:asciiTheme="minorHAnsi" w:hAnsiTheme="minorHAnsi" w:cs="Calibri"/>
          <w:sz w:val="22"/>
          <w:szCs w:val="24"/>
        </w:rPr>
      </w:pPr>
      <w:hyperlink r:id="rId7" w:history="1">
        <w:r w:rsidR="005B2828" w:rsidRPr="00284AB1">
          <w:rPr>
            <w:rStyle w:val="Hipervnculo"/>
            <w:rFonts w:asciiTheme="minorHAnsi" w:hAnsiTheme="minorHAnsi" w:cs="Calibri"/>
            <w:sz w:val="22"/>
            <w:szCs w:val="24"/>
          </w:rPr>
          <w:t>comunicacion@femp.es</w:t>
        </w:r>
      </w:hyperlink>
      <w:r w:rsidR="005B2828" w:rsidRPr="00284AB1">
        <w:rPr>
          <w:rFonts w:asciiTheme="minorHAnsi" w:hAnsiTheme="minorHAnsi" w:cs="Calibri"/>
          <w:sz w:val="22"/>
          <w:szCs w:val="24"/>
        </w:rPr>
        <w:t xml:space="preserve"> </w:t>
      </w:r>
    </w:p>
    <w:p w:rsidR="005B2828" w:rsidRPr="00284AB1" w:rsidRDefault="005B2828" w:rsidP="005B2828">
      <w:pPr>
        <w:tabs>
          <w:tab w:val="left" w:pos="8280"/>
        </w:tabs>
        <w:spacing w:line="280" w:lineRule="exact"/>
        <w:ind w:right="44"/>
        <w:jc w:val="both"/>
        <w:rPr>
          <w:rFonts w:asciiTheme="minorHAnsi" w:hAnsiTheme="minorHAnsi" w:cs="Calibri"/>
          <w:sz w:val="22"/>
          <w:szCs w:val="24"/>
        </w:rPr>
      </w:pPr>
      <w:r w:rsidRPr="00284AB1">
        <w:rPr>
          <w:rFonts w:asciiTheme="minorHAnsi" w:hAnsiTheme="minorHAnsi" w:cs="Calibri"/>
          <w:sz w:val="22"/>
          <w:szCs w:val="24"/>
        </w:rPr>
        <w:t>Teléfono: 91 364 .37 04</w:t>
      </w:r>
    </w:p>
    <w:p w:rsidR="005B2828" w:rsidRPr="00284AB1" w:rsidRDefault="005B2828" w:rsidP="005B2828">
      <w:pPr>
        <w:tabs>
          <w:tab w:val="left" w:pos="8280"/>
        </w:tabs>
        <w:spacing w:line="280" w:lineRule="exact"/>
        <w:ind w:right="44"/>
        <w:jc w:val="both"/>
        <w:rPr>
          <w:rFonts w:asciiTheme="minorHAnsi" w:hAnsiTheme="minorHAnsi" w:cs="Calibri"/>
          <w:sz w:val="22"/>
          <w:szCs w:val="24"/>
          <w:lang w:val="es-ES_tradnl"/>
        </w:rPr>
      </w:pPr>
      <w:r w:rsidRPr="00284AB1">
        <w:rPr>
          <w:rFonts w:asciiTheme="minorHAnsi" w:hAnsiTheme="minorHAnsi" w:cs="Calibri"/>
          <w:b/>
          <w:sz w:val="22"/>
          <w:szCs w:val="24"/>
          <w:lang w:val="es-ES_tradnl"/>
        </w:rPr>
        <w:t xml:space="preserve">SEDIGAS: </w:t>
      </w:r>
      <w:r w:rsidRPr="00284AB1">
        <w:rPr>
          <w:rFonts w:asciiTheme="minorHAnsi" w:hAnsiTheme="minorHAnsi" w:cs="Calibri"/>
          <w:sz w:val="22"/>
          <w:szCs w:val="24"/>
          <w:lang w:val="es-ES_tradnl"/>
        </w:rPr>
        <w:t xml:space="preserve">Mapi Menén </w:t>
      </w:r>
    </w:p>
    <w:p w:rsidR="005B2828" w:rsidRPr="00284AB1" w:rsidRDefault="003A37FB" w:rsidP="005B2828">
      <w:pPr>
        <w:tabs>
          <w:tab w:val="left" w:pos="8280"/>
        </w:tabs>
        <w:spacing w:line="280" w:lineRule="exact"/>
        <w:ind w:right="44"/>
        <w:jc w:val="both"/>
        <w:rPr>
          <w:rFonts w:asciiTheme="minorHAnsi" w:hAnsiTheme="minorHAnsi" w:cs="Calibri"/>
          <w:sz w:val="22"/>
          <w:szCs w:val="24"/>
          <w:lang w:val="es-ES_tradnl"/>
        </w:rPr>
      </w:pPr>
      <w:hyperlink r:id="rId8" w:history="1">
        <w:r w:rsidR="005B2828" w:rsidRPr="00284AB1">
          <w:rPr>
            <w:rStyle w:val="Hipervnculo"/>
            <w:rFonts w:asciiTheme="minorHAnsi" w:hAnsiTheme="minorHAnsi" w:cs="Calibri"/>
            <w:sz w:val="22"/>
            <w:szCs w:val="24"/>
            <w:lang w:val="es-ES_tradnl"/>
          </w:rPr>
          <w:t>mmenen@sedigas.es</w:t>
        </w:r>
      </w:hyperlink>
      <w:r w:rsidR="005B2828" w:rsidRPr="00284AB1">
        <w:rPr>
          <w:rFonts w:asciiTheme="minorHAnsi" w:hAnsiTheme="minorHAnsi" w:cs="Calibri"/>
          <w:sz w:val="22"/>
          <w:szCs w:val="24"/>
          <w:lang w:val="es-ES_tradnl"/>
        </w:rPr>
        <w:t xml:space="preserve"> </w:t>
      </w:r>
    </w:p>
    <w:p w:rsidR="005B2828" w:rsidRPr="00284AB1" w:rsidRDefault="005B2828" w:rsidP="005B2828">
      <w:pPr>
        <w:tabs>
          <w:tab w:val="left" w:pos="8280"/>
        </w:tabs>
        <w:spacing w:line="280" w:lineRule="exact"/>
        <w:ind w:right="44"/>
        <w:jc w:val="both"/>
        <w:rPr>
          <w:rFonts w:asciiTheme="minorHAnsi" w:hAnsiTheme="minorHAnsi" w:cs="Calibri"/>
          <w:sz w:val="22"/>
          <w:szCs w:val="24"/>
        </w:rPr>
      </w:pPr>
      <w:r w:rsidRPr="00284AB1">
        <w:rPr>
          <w:rFonts w:asciiTheme="minorHAnsi" w:hAnsiTheme="minorHAnsi" w:cs="Calibri"/>
          <w:sz w:val="22"/>
          <w:szCs w:val="24"/>
          <w:lang w:val="es-ES_tradnl"/>
        </w:rPr>
        <w:t>Teléfono: 673 82 61 74</w:t>
      </w:r>
    </w:p>
    <w:p w:rsidR="00655701" w:rsidRDefault="00655701" w:rsidP="008B286F">
      <w:pPr>
        <w:jc w:val="both"/>
        <w:rPr>
          <w:rFonts w:asciiTheme="minorHAnsi" w:hAnsiTheme="minorHAnsi" w:cstheme="minorHAnsi"/>
          <w:szCs w:val="24"/>
          <w:u w:val="single"/>
        </w:rPr>
      </w:pPr>
    </w:p>
    <w:sectPr w:rsidR="00655701" w:rsidSect="00536DF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68" w:right="991" w:bottom="1276" w:left="1559" w:header="2155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5AA" w:rsidRDefault="006745AA">
      <w:r>
        <w:separator/>
      </w:r>
    </w:p>
  </w:endnote>
  <w:endnote w:type="continuationSeparator" w:id="0">
    <w:p w:rsidR="006745AA" w:rsidRDefault="00674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hic LT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utiger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 Gothic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-Heavy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701" w:rsidRDefault="0065570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55701" w:rsidRDefault="0065570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701" w:rsidRDefault="00655701">
    <w:pPr>
      <w:pStyle w:val="Piedepgina"/>
      <w:framePr w:w="1261" w:wrap="around" w:vAnchor="text" w:hAnchor="page" w:x="10626" w:y="-278"/>
      <w:rPr>
        <w:rStyle w:val="Nmerodepgina"/>
        <w:rFonts w:ascii="Frutiger 45 Light" w:hAnsi="Frutiger 45 Light"/>
        <w:sz w:val="14"/>
      </w:rPr>
    </w:pPr>
    <w:r>
      <w:rPr>
        <w:rStyle w:val="Nmerodepgina"/>
        <w:rFonts w:ascii="Frutiger 45 Light" w:hAnsi="Frutiger 45 Light"/>
        <w:sz w:val="14"/>
      </w:rPr>
      <w:fldChar w:fldCharType="begin"/>
    </w:r>
    <w:r>
      <w:rPr>
        <w:rStyle w:val="Nmerodepgina"/>
        <w:rFonts w:ascii="Frutiger 45 Light" w:hAnsi="Frutiger 45 Light"/>
        <w:sz w:val="14"/>
      </w:rPr>
      <w:instrText xml:space="preserve">PAGE  </w:instrText>
    </w:r>
    <w:r>
      <w:rPr>
        <w:rStyle w:val="Nmerodepgina"/>
        <w:rFonts w:ascii="Frutiger 45 Light" w:hAnsi="Frutiger 45 Light"/>
        <w:sz w:val="14"/>
      </w:rPr>
      <w:fldChar w:fldCharType="separate"/>
    </w:r>
    <w:r w:rsidR="003A37FB">
      <w:rPr>
        <w:rStyle w:val="Nmerodepgina"/>
        <w:rFonts w:ascii="Frutiger 45 Light" w:hAnsi="Frutiger 45 Light"/>
        <w:noProof/>
        <w:sz w:val="14"/>
      </w:rPr>
      <w:t>2</w:t>
    </w:r>
    <w:r>
      <w:rPr>
        <w:rStyle w:val="Nmerodepgina"/>
        <w:rFonts w:ascii="Frutiger 45 Light" w:hAnsi="Frutiger 45 Light"/>
        <w:sz w:val="14"/>
      </w:rPr>
      <w:fldChar w:fldCharType="end"/>
    </w:r>
  </w:p>
  <w:p w:rsidR="00655701" w:rsidRDefault="00655701">
    <w:pPr>
      <w:pStyle w:val="Piedepgina"/>
      <w:rPr>
        <w:rFonts w:ascii="News Gothic Std" w:hAnsi="News Gothic Std"/>
        <w:color w:val="000000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701" w:rsidRPr="00655701" w:rsidRDefault="00655701" w:rsidP="00655701">
    <w:pPr>
      <w:ind w:left="-567" w:right="-2"/>
      <w:rPr>
        <w:rFonts w:ascii="Book Antiqua" w:hAnsi="Book Antiqua"/>
        <w:color w:val="1542A3"/>
        <w:sz w:val="14"/>
      </w:rPr>
    </w:pPr>
    <w:r>
      <w:rPr>
        <w:rFonts w:ascii="HelveticaNeue-Heavy" w:hAnsi="HelveticaNeue-Heavy"/>
        <w:noProof/>
        <w:color w:val="1542A3"/>
        <w:sz w:val="14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0D9C3EAE" wp14:editId="3E1D584D">
              <wp:simplePos x="0" y="0"/>
              <wp:positionH relativeFrom="column">
                <wp:posOffset>800099</wp:posOffset>
              </wp:positionH>
              <wp:positionV relativeFrom="paragraph">
                <wp:posOffset>-15240</wp:posOffset>
              </wp:positionV>
              <wp:extent cx="0" cy="152400"/>
              <wp:effectExtent l="0" t="0" r="19050" b="19050"/>
              <wp:wrapNone/>
              <wp:docPr id="1" name="Lin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524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FDF99A" id="Line 51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pt,-1.2pt" to="63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" strokecolor="#969696" strokeweight=".5pt"/>
          </w:pict>
        </mc:Fallback>
      </mc:AlternateContent>
    </w:r>
    <w:r>
      <w:rPr>
        <w:rFonts w:ascii="HelveticaNeue-Heavy" w:hAnsi="HelveticaNeue-Heavy"/>
        <w:color w:val="1542A3"/>
        <w:sz w:val="14"/>
      </w:rPr>
      <w:t>FEMP</w:t>
    </w:r>
    <w:r>
      <w:rPr>
        <w:rFonts w:ascii="HelveticaNeue-Heavy" w:hAnsi="HelveticaNeue-Heavy"/>
        <w:color w:val="0000FF"/>
        <w:sz w:val="14"/>
      </w:rPr>
      <w:t xml:space="preserve"> </w:t>
    </w:r>
    <w:r>
      <w:rPr>
        <w:rFonts w:ascii="Book Antiqua" w:hAnsi="Book Antiqua"/>
        <w:sz w:val="14"/>
      </w:rPr>
      <w:t xml:space="preserve">               </w:t>
    </w:r>
    <w:r>
      <w:rPr>
        <w:rFonts w:ascii="Book Antiqua" w:hAnsi="Book Antiqua"/>
        <w:color w:val="999999"/>
        <w:sz w:val="14"/>
      </w:rPr>
      <w:t xml:space="preserve">c/ Nuncio, 8      28005 Madrid     (T) 913 643 704     (F) 913 655 482      </w:t>
    </w:r>
    <w:r>
      <w:rPr>
        <w:rFonts w:ascii="Book Antiqua" w:hAnsi="Book Antiqua"/>
        <w:color w:val="1542A3"/>
        <w:sz w:val="14"/>
      </w:rPr>
      <w:t xml:space="preserve">www.femp.es       </w:t>
    </w:r>
    <w:hyperlink r:id="rId1" w:history="1">
      <w:r w:rsidRPr="0046705F">
        <w:rPr>
          <w:rStyle w:val="Hipervnculo"/>
          <w:rFonts w:ascii="Book Antiqua" w:hAnsi="Book Antiqua"/>
          <w:sz w:val="14"/>
        </w:rPr>
        <w:t>comunicacion@femp.es</w:t>
      </w:r>
    </w:hyperlink>
    <w:r>
      <w:rPr>
        <w:rFonts w:ascii="Book Antiqua" w:hAnsi="Book Antiqua"/>
        <w:color w:val="1542A3"/>
        <w:sz w:val="14"/>
      </w:rPr>
      <w:t xml:space="preserve">    Twitter: @fempcomunica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5AA" w:rsidRDefault="006745AA">
      <w:r>
        <w:separator/>
      </w:r>
    </w:p>
  </w:footnote>
  <w:footnote w:type="continuationSeparator" w:id="0">
    <w:p w:rsidR="006745AA" w:rsidRDefault="00674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701" w:rsidRDefault="00450807" w:rsidP="00AA76CE">
    <w:pPr>
      <w:pStyle w:val="Encabezado"/>
    </w:pPr>
    <w:r>
      <w:rPr>
        <w:noProof/>
        <w:sz w:val="17"/>
        <w:szCs w:val="17"/>
      </w:rPr>
      <w:drawing>
        <wp:anchor distT="0" distB="0" distL="114300" distR="114300" simplePos="0" relativeHeight="251661312" behindDoc="0" locked="0" layoutInCell="1" allowOverlap="1" wp14:anchorId="3F2C2C90" wp14:editId="1CB678C4">
          <wp:simplePos x="0" y="0"/>
          <wp:positionH relativeFrom="column">
            <wp:posOffset>635</wp:posOffset>
          </wp:positionH>
          <wp:positionV relativeFrom="paragraph">
            <wp:posOffset>-863311</wp:posOffset>
          </wp:positionV>
          <wp:extent cx="1028700" cy="836930"/>
          <wp:effectExtent l="0" t="0" r="0" b="1270"/>
          <wp:wrapSquare wrapText="bothSides"/>
          <wp:docPr id="42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719C21D6" wp14:editId="0DCAFBD7">
          <wp:simplePos x="0" y="0"/>
          <wp:positionH relativeFrom="column">
            <wp:posOffset>3791931</wp:posOffset>
          </wp:positionH>
          <wp:positionV relativeFrom="paragraph">
            <wp:posOffset>-821690</wp:posOffset>
          </wp:positionV>
          <wp:extent cx="1843405" cy="526415"/>
          <wp:effectExtent l="0" t="0" r="4445" b="6985"/>
          <wp:wrapSquare wrapText="bothSides"/>
          <wp:docPr id="43" name="Imagen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405" cy="526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55701" w:rsidRDefault="0065570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701" w:rsidRPr="00901E26" w:rsidRDefault="00450807">
    <w:pPr>
      <w:pStyle w:val="Encabezado"/>
      <w:tabs>
        <w:tab w:val="clear" w:pos="4252"/>
        <w:tab w:val="clear" w:pos="8504"/>
      </w:tabs>
      <w:jc w:val="right"/>
      <w:rPr>
        <w:rFonts w:ascii="Myriad Pro" w:hAnsi="Myriad Pro"/>
        <w:noProof/>
        <w:color w:val="C0C0C0"/>
        <w:sz w:val="60"/>
      </w:rPr>
    </w:pPr>
    <w:r>
      <w:rPr>
        <w:noProof/>
        <w:sz w:val="17"/>
        <w:szCs w:val="17"/>
      </w:rPr>
      <w:drawing>
        <wp:anchor distT="0" distB="0" distL="114300" distR="114300" simplePos="0" relativeHeight="251657728" behindDoc="0" locked="0" layoutInCell="1" allowOverlap="1" wp14:anchorId="380DE2DE" wp14:editId="07C52F6D">
          <wp:simplePos x="0" y="0"/>
          <wp:positionH relativeFrom="column">
            <wp:posOffset>16510</wp:posOffset>
          </wp:positionH>
          <wp:positionV relativeFrom="paragraph">
            <wp:posOffset>-805180</wp:posOffset>
          </wp:positionV>
          <wp:extent cx="1055370" cy="858520"/>
          <wp:effectExtent l="0" t="0" r="0" b="0"/>
          <wp:wrapSquare wrapText="bothSides"/>
          <wp:docPr id="44" name="Imagen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370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440C">
      <w:rPr>
        <w:noProof/>
      </w:rPr>
      <w:drawing>
        <wp:anchor distT="0" distB="0" distL="114300" distR="114300" simplePos="0" relativeHeight="251658752" behindDoc="0" locked="0" layoutInCell="1" allowOverlap="1" wp14:anchorId="5A32D0C6" wp14:editId="6A80117F">
          <wp:simplePos x="0" y="0"/>
          <wp:positionH relativeFrom="column">
            <wp:posOffset>3916680</wp:posOffset>
          </wp:positionH>
          <wp:positionV relativeFrom="paragraph">
            <wp:posOffset>-842010</wp:posOffset>
          </wp:positionV>
          <wp:extent cx="1843405" cy="526415"/>
          <wp:effectExtent l="0" t="0" r="4445" b="6985"/>
          <wp:wrapSquare wrapText="bothSides"/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405" cy="526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5701">
      <w:rPr>
        <w:rFonts w:ascii="Myriad Pro" w:hAnsi="Myriad Pro"/>
        <w:noProof/>
        <w:color w:val="C0C0C0"/>
        <w:sz w:val="60"/>
      </w:rPr>
      <w:t>Nota de Prensa</w:t>
    </w:r>
  </w:p>
  <w:p w:rsidR="00655701" w:rsidRDefault="00655701">
    <w:pPr>
      <w:pStyle w:val="Encabezado"/>
      <w:jc w:val="right"/>
      <w:rPr>
        <w:rFonts w:ascii="HelveticaNeue-Heavy" w:hAnsi="HelveticaNeue-Heavy"/>
        <w:noProof/>
      </w:rPr>
    </w:pPr>
    <w:r>
      <w:rPr>
        <w:rFonts w:ascii="HelveticaNeue-Heavy" w:hAnsi="HelveticaNeue-Heavy"/>
        <w:noProof/>
        <w:color w:val="1542A3"/>
        <w:sz w:val="20"/>
      </w:rPr>
      <w:t>GABINETE DE PRENSA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23861"/>
    <w:multiLevelType w:val="hybridMultilevel"/>
    <w:tmpl w:val="13667484"/>
    <w:lvl w:ilvl="0" w:tplc="BE74E2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C3E9E"/>
    <w:multiLevelType w:val="hybridMultilevel"/>
    <w:tmpl w:val="5FE06A7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685486"/>
    <w:multiLevelType w:val="hybridMultilevel"/>
    <w:tmpl w:val="BFB04076"/>
    <w:lvl w:ilvl="0" w:tplc="3D0663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ewsGothic LT" w:eastAsia="Times New Roman" w:hAnsi="NewsGothic LT" w:cs="Times New Roman" w:hint="default"/>
        <w:b w:val="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426CC"/>
    <w:multiLevelType w:val="hybridMultilevel"/>
    <w:tmpl w:val="301AA2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E09C2"/>
    <w:multiLevelType w:val="hybridMultilevel"/>
    <w:tmpl w:val="95C2B3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F632B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Myriad Pro" w:eastAsia="Times New Roman" w:hAnsi="Myriad Pro" w:cs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893"/>
    <w:rsid w:val="000317CF"/>
    <w:rsid w:val="00037EF6"/>
    <w:rsid w:val="000505DB"/>
    <w:rsid w:val="000E11CC"/>
    <w:rsid w:val="00111DA0"/>
    <w:rsid w:val="0012412C"/>
    <w:rsid w:val="0016440C"/>
    <w:rsid w:val="00180AED"/>
    <w:rsid w:val="00223475"/>
    <w:rsid w:val="00224B71"/>
    <w:rsid w:val="002327F3"/>
    <w:rsid w:val="0025515C"/>
    <w:rsid w:val="00280DB6"/>
    <w:rsid w:val="00284AB1"/>
    <w:rsid w:val="002E7E52"/>
    <w:rsid w:val="00325336"/>
    <w:rsid w:val="003458F2"/>
    <w:rsid w:val="003773E2"/>
    <w:rsid w:val="00397C7A"/>
    <w:rsid w:val="003A37FB"/>
    <w:rsid w:val="003D2E63"/>
    <w:rsid w:val="0041342B"/>
    <w:rsid w:val="00421D41"/>
    <w:rsid w:val="00437AD1"/>
    <w:rsid w:val="00450807"/>
    <w:rsid w:val="00450E0C"/>
    <w:rsid w:val="0047541A"/>
    <w:rsid w:val="004C73F6"/>
    <w:rsid w:val="004E1483"/>
    <w:rsid w:val="00516958"/>
    <w:rsid w:val="005318D5"/>
    <w:rsid w:val="005B2828"/>
    <w:rsid w:val="005F6C9D"/>
    <w:rsid w:val="00603DD3"/>
    <w:rsid w:val="006047B4"/>
    <w:rsid w:val="00604E70"/>
    <w:rsid w:val="00631E3D"/>
    <w:rsid w:val="00644B8D"/>
    <w:rsid w:val="00655701"/>
    <w:rsid w:val="0066073F"/>
    <w:rsid w:val="006657DC"/>
    <w:rsid w:val="006745AA"/>
    <w:rsid w:val="00683586"/>
    <w:rsid w:val="006962B6"/>
    <w:rsid w:val="006A7739"/>
    <w:rsid w:val="006B3F69"/>
    <w:rsid w:val="006D6A84"/>
    <w:rsid w:val="006E7272"/>
    <w:rsid w:val="007110BF"/>
    <w:rsid w:val="00743244"/>
    <w:rsid w:val="0078044C"/>
    <w:rsid w:val="00796A55"/>
    <w:rsid w:val="007A060D"/>
    <w:rsid w:val="007A287F"/>
    <w:rsid w:val="007A66ED"/>
    <w:rsid w:val="007C7382"/>
    <w:rsid w:val="0081717E"/>
    <w:rsid w:val="00820538"/>
    <w:rsid w:val="00826F2C"/>
    <w:rsid w:val="00833AAB"/>
    <w:rsid w:val="008A115B"/>
    <w:rsid w:val="008B286F"/>
    <w:rsid w:val="009513E3"/>
    <w:rsid w:val="00981B37"/>
    <w:rsid w:val="009A2022"/>
    <w:rsid w:val="00A00F79"/>
    <w:rsid w:val="00A31A62"/>
    <w:rsid w:val="00A3325D"/>
    <w:rsid w:val="00A36A00"/>
    <w:rsid w:val="00A641F0"/>
    <w:rsid w:val="00AA76CE"/>
    <w:rsid w:val="00AB53D5"/>
    <w:rsid w:val="00AB5C41"/>
    <w:rsid w:val="00AD1340"/>
    <w:rsid w:val="00AD613F"/>
    <w:rsid w:val="00AE38C5"/>
    <w:rsid w:val="00AF3DDA"/>
    <w:rsid w:val="00B16B25"/>
    <w:rsid w:val="00B3424C"/>
    <w:rsid w:val="00B62806"/>
    <w:rsid w:val="00B808A7"/>
    <w:rsid w:val="00C11B3E"/>
    <w:rsid w:val="00CC7A9B"/>
    <w:rsid w:val="00D270B4"/>
    <w:rsid w:val="00D672F1"/>
    <w:rsid w:val="00DD3893"/>
    <w:rsid w:val="00DE11FA"/>
    <w:rsid w:val="00E04DE7"/>
    <w:rsid w:val="00E50E97"/>
    <w:rsid w:val="00E707AE"/>
    <w:rsid w:val="00E738F2"/>
    <w:rsid w:val="00E91A45"/>
    <w:rsid w:val="00F4679F"/>
    <w:rsid w:val="00F61EAF"/>
    <w:rsid w:val="00FC271E"/>
    <w:rsid w:val="00FE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E99EABE9-6BC7-4CC2-B08E-15673CB9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4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0505DB"/>
    <w:pPr>
      <w:keepNext/>
      <w:keepLines/>
      <w:widowControl w:val="0"/>
      <w:adjustRightInd w:val="0"/>
      <w:spacing w:before="200" w:line="360" w:lineRule="atLeast"/>
      <w:jc w:val="both"/>
      <w:outlineLvl w:val="2"/>
    </w:pPr>
    <w:rPr>
      <w:rFonts w:ascii="Cambria" w:hAnsi="Cambria"/>
      <w:b/>
      <w:bCs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804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8044C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rsid w:val="007804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8044C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styleId="Nmerodepgina">
    <w:name w:val="page number"/>
    <w:basedOn w:val="Fuentedeprrafopredeter"/>
    <w:rsid w:val="0078044C"/>
  </w:style>
  <w:style w:type="character" w:styleId="Textoennegrita">
    <w:name w:val="Strong"/>
    <w:basedOn w:val="Fuentedeprrafopredeter"/>
    <w:uiPriority w:val="22"/>
    <w:qFormat/>
    <w:rsid w:val="0012412C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unhideWhenUsed/>
    <w:rsid w:val="0012412C"/>
    <w:pPr>
      <w:spacing w:before="100" w:beforeAutospacing="1" w:after="100" w:afterAutospacing="1"/>
    </w:pPr>
    <w:rPr>
      <w:szCs w:val="24"/>
    </w:rPr>
  </w:style>
  <w:style w:type="character" w:customStyle="1" w:styleId="Ttulo3Car">
    <w:name w:val="Título 3 Car"/>
    <w:basedOn w:val="Fuentedeprrafopredeter"/>
    <w:link w:val="Ttulo3"/>
    <w:semiHidden/>
    <w:rsid w:val="000505DB"/>
    <w:rPr>
      <w:rFonts w:ascii="Cambria" w:eastAsia="Times New Roman" w:hAnsi="Cambria" w:cs="Times New Roman"/>
      <w:b/>
      <w:bCs/>
      <w:color w:val="4F81BD"/>
      <w:sz w:val="24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65570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37F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37FB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enen@sedigas.es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municacion@femp.es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icacion@femp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4043</Characters>
  <Application>Microsoft Office Word</Application>
  <DocSecurity>4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Sanandres</dc:creator>
  <cp:lastModifiedBy>Angeles Junquera García</cp:lastModifiedBy>
  <cp:revision>2</cp:revision>
  <cp:lastPrinted>2016-03-30T10:57:00Z</cp:lastPrinted>
  <dcterms:created xsi:type="dcterms:W3CDTF">2016-03-30T11:02:00Z</dcterms:created>
  <dcterms:modified xsi:type="dcterms:W3CDTF">2016-03-30T11:02:00Z</dcterms:modified>
</cp:coreProperties>
</file>